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ascii="微软雅黑" w:hAnsi="微软雅黑" w:eastAsia="微软雅黑"/>
          <w:spacing w:val="40"/>
          <w:sz w:val="28"/>
          <w:szCs w:val="28"/>
          <w:u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u w:val="none"/>
        </w:rPr>
        <w:t>附件1</w:t>
      </w:r>
    </w:p>
    <w:p>
      <w:pPr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u w:val="none"/>
        </w:rPr>
      </w:pPr>
    </w:p>
    <w:p>
      <w:pPr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u w:val="none"/>
        </w:rPr>
        <w:t>2024中国成都建博会意向参展企业登记表</w:t>
      </w:r>
    </w:p>
    <w:tbl>
      <w:tblPr>
        <w:tblStyle w:val="4"/>
        <w:tblW w:w="89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7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Theme="minorEastAsia" w:hAnsiTheme="minorEastAsia"/>
                <w:b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8"/>
                <w:szCs w:val="28"/>
                <w:u w:val="none"/>
              </w:rPr>
              <w:t>单位名称</w:t>
            </w:r>
          </w:p>
        </w:tc>
        <w:tc>
          <w:tcPr>
            <w:tcW w:w="7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Theme="minorEastAsia" w:hAnsiTheme="minorEastAsia"/>
                <w:b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8"/>
                <w:szCs w:val="28"/>
                <w:u w:val="none"/>
              </w:rPr>
              <w:t>展位类型</w:t>
            </w:r>
          </w:p>
        </w:tc>
        <w:tc>
          <w:tcPr>
            <w:tcW w:w="7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Theme="minorEastAsia" w:hAnsiTheme="minorEastAsia"/>
                <w:b/>
                <w:color w:val="000000"/>
                <w:sz w:val="28"/>
                <w:szCs w:val="28"/>
                <w:u w:val="none"/>
              </w:rPr>
            </w:pPr>
            <w:r>
              <w:rPr>
                <w:rFonts w:asciiTheme="minorEastAsia" w:hAnsiTheme="minorEastAsia"/>
                <w:u w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3162935</wp:posOffset>
                      </wp:positionH>
                      <wp:positionV relativeFrom="paragraph">
                        <wp:posOffset>126365</wp:posOffset>
                      </wp:positionV>
                      <wp:extent cx="152400" cy="161925"/>
                      <wp:effectExtent l="4445" t="4445" r="14605" b="508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49.05pt;margin-top:9.95pt;height:12.75pt;width:12pt;z-index:251661312;mso-width-relative:page;mso-height-relative:page;" fillcolor="#FFFFFF" filled="t" stroked="t" coordsize="21600,21600" o:gfxdata="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kVYj&#10;JNYAAAAJAQAADwAAAAAAAAABACAAAAAiAAAAZHJzL2Rvd25yZXYueG1sUEsBAhQAFAAAAAgAh07i&#10;QP3SN9ldAgAAxAQAAA4AAAAAAAAAAQAgAAAAJQEAAGRycy9lMm9Eb2MueG1sUEsFBgAAAAAGAAYA&#10;WQEAAPQFAAAAAA=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r>
              <w:rPr>
                <w:rFonts w:asciiTheme="minorEastAsia" w:hAnsiTheme="minorEastAsia"/>
                <w:u w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131445</wp:posOffset>
                      </wp:positionV>
                      <wp:extent cx="152400" cy="161925"/>
                      <wp:effectExtent l="4445" t="4445" r="14605" b="5080"/>
                      <wp:wrapNone/>
                      <wp:docPr id="9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3.05pt;margin-top:10.35pt;height:12.75pt;width:12pt;z-index:251661312;mso-width-relative:page;mso-height-relative:page;" fillcolor="#FFFFFF" filled="t" stroked="t" coordsize="21600,21600" o:gfxdata="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KljbgLU&#10;AAAACQEAAA8AAAAAAAAAAQAgAAAAIgAAAGRycy9kb3ducmV2LnhtbFBLAQIUABQAAAAIAIdO4kDD&#10;eG/XXQIAAMQEAAAOAAAAAAAAAAEAIAAAACMBAABkcnMvZTJvRG9jLnhtbFBLBQYAAAAABgAGAFkB&#10;AADyBQAAAAA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bookmarkEnd w:id="0"/>
            <w:r>
              <w:rPr>
                <w:rFonts w:hint="eastAsia" w:asciiTheme="minorEastAsia" w:hAnsiTheme="minorEastAsia"/>
                <w:b/>
                <w:color w:val="000000"/>
                <w:sz w:val="28"/>
                <w:szCs w:val="28"/>
                <w:u w:val="none"/>
              </w:rPr>
              <w:t xml:space="preserve">空地展位   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u w:val="none"/>
              </w:rPr>
              <w:t>______</w:t>
            </w:r>
            <w:r>
              <w:rPr>
                <w:rFonts w:hint="eastAsia" w:asciiTheme="minorEastAsia" w:hAnsiTheme="minorEastAsia"/>
                <w:b/>
                <w:color w:val="000000"/>
                <w:sz w:val="28"/>
                <w:szCs w:val="28"/>
                <w:u w:val="none"/>
              </w:rPr>
              <w:t xml:space="preserve">平米    标准展位   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u w:val="none"/>
              </w:rPr>
              <w:t>_______</w:t>
            </w:r>
            <w:r>
              <w:rPr>
                <w:rFonts w:hint="eastAsia" w:asciiTheme="minorEastAsia" w:hAnsiTheme="minorEastAsia"/>
                <w:b/>
                <w:color w:val="000000"/>
                <w:sz w:val="28"/>
                <w:szCs w:val="28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Theme="minorEastAsia" w:hAnsiTheme="minorEastAsia"/>
                <w:b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8"/>
                <w:szCs w:val="28"/>
                <w:u w:val="none"/>
              </w:rPr>
              <w:t>联 系 人</w:t>
            </w:r>
          </w:p>
        </w:tc>
        <w:tc>
          <w:tcPr>
            <w:tcW w:w="7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Theme="minorEastAsia" w:hAnsiTheme="minorEastAsia"/>
                <w:b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8"/>
                <w:szCs w:val="28"/>
                <w:u w:val="none"/>
              </w:rPr>
              <w:t>联系电话</w:t>
            </w:r>
          </w:p>
        </w:tc>
        <w:tc>
          <w:tcPr>
            <w:tcW w:w="7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spacing w:line="300" w:lineRule="auto"/>
        <w:rPr>
          <w:rFonts w:ascii="微软雅黑" w:hAnsi="微软雅黑" w:eastAsia="微软雅黑" w:cs="黑体"/>
          <w:color w:val="000000"/>
          <w:sz w:val="30"/>
          <w:szCs w:val="30"/>
          <w:u w:val="none"/>
        </w:rPr>
      </w:pPr>
      <w:r>
        <w:rPr>
          <w:rFonts w:hint="eastAsia" w:ascii="微软雅黑" w:hAnsi="微软雅黑" w:eastAsia="微软雅黑" w:cs="黑体"/>
          <w:color w:val="000000"/>
          <w:sz w:val="30"/>
          <w:szCs w:val="30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  <w:u w:val="none"/>
        </w:rPr>
        <w:t>附件2</w:t>
      </w:r>
    </w:p>
    <w:p>
      <w:pPr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u w:val="none"/>
          <w:lang w:val="en-US" w:eastAsia="zh-CN"/>
        </w:rPr>
        <w:t>第二十三届中国成都建博会总规划图</w:t>
      </w:r>
    </w:p>
    <w:p>
      <w:pPr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u w:val="none"/>
          <w:lang w:val="en-US" w:eastAsia="zh-CN"/>
        </w:rPr>
        <w:t>（12个展馆+室外三个馆+6个连接馆）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0" w:firstLineChars="15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cs="仿宋" w:asciiTheme="minorEastAsia" w:hAnsiTheme="minorEastAsia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144145</wp:posOffset>
            </wp:positionV>
            <wp:extent cx="5897880" cy="6006465"/>
            <wp:effectExtent l="0" t="0" r="7620" b="13335"/>
            <wp:wrapSquare wrapText="bothSides"/>
            <wp:docPr id="1632572541" name="图片 1632572541" descr="图示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572541" name="图片 1632572541" descr="图示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600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default"/>
          <w:u w:val="none"/>
          <w:lang w:val="en-US" w:eastAsia="zh-CN"/>
        </w:rPr>
      </w:pPr>
    </w:p>
    <w:p/>
    <w:sectPr>
      <w:footerReference r:id="rId3" w:type="default"/>
      <w:pgSz w:w="11906" w:h="16838"/>
      <w:pgMar w:top="1701" w:right="1803" w:bottom="1440" w:left="1803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u w:val="none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u w:val="none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u w:val="none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u w:val="none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u w:val="none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u w:val="none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u w:val="none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u w:val="none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u w:val="none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u w:val="none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eastAsia="宋体"/>
                              <w:sz w:val="28"/>
                              <w:szCs w:val="28"/>
                              <w:u w:val="none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eastAsia="宋体"/>
                        <w:sz w:val="28"/>
                        <w:szCs w:val="28"/>
                        <w:u w:val="none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5YTE5YzMzYTgzMTY0Y2FmZjM1ZjU3NjM2MTM2ZDAifQ=="/>
  </w:docVars>
  <w:rsids>
    <w:rsidRoot w:val="00000000"/>
    <w:rsid w:val="75CE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color w:val="000000"/>
      <w:sz w:val="24"/>
      <w:szCs w:val="24"/>
      <w:u w:val="single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2023-11-21T03:03:11Z</dcterms:created>
  <dc:creator>张涛</dc:creator>
  <cp:lastModifiedBy>张涛</cp:lastModifiedBy>
  <dcterms:modified xsi:type="dcterms:W3CDTF">2023-11-21T03:03:13Z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9825091013DF4504887AFBA3122F2182_12</vt:lpwstr>
  </property>
</Properties>
</file>